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530FB1">
        <w:trPr>
          <w:trHeight w:val="3428"/>
        </w:trPr>
        <w:tc>
          <w:tcPr>
            <w:tcW w:w="2684" w:type="dxa"/>
            <w:shd w:val="clear" w:color="auto" w:fill="E2EFD9" w:themeFill="accent6" w:themeFillTint="33"/>
          </w:tcPr>
          <w:p w14:paraId="78D908C9" w14:textId="7D79F4D2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4AB204D0" w14:textId="6CA2F6B2" w:rsidR="0019575B" w:rsidRDefault="0019575B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Year 12 Communicable Diseases</w:t>
            </w:r>
          </w:p>
          <w:p w14:paraId="67BD7EC0" w14:textId="2C331FBA" w:rsidR="005F2B3F" w:rsidRPr="005F2B3F" w:rsidRDefault="005F2B3F" w:rsidP="00351843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</w:p>
          <w:p w14:paraId="757809B9" w14:textId="3E044DEB" w:rsidR="008E39B4" w:rsidRPr="00811F13" w:rsidRDefault="00B44149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ACF274F" wp14:editId="1A1632F1">
                  <wp:extent cx="1333500" cy="1333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191A053B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41541BD" w14:textId="77777777" w:rsidR="008E39B4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E1C021A" w14:textId="1CCFEE62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1A3E4F06" w14:textId="37B42B0D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6D94CA6A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Analyse Patterns, Draw conclusions, Present data, Justify opinions, Collect data, Present data, Plan variables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14:paraId="47A991E2" w14:textId="7376B834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688B72CE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Active immunity</w:t>
            </w:r>
            <w:r w:rsidRPr="007A3F80">
              <w:rPr>
                <w:sz w:val="20"/>
                <w:szCs w:val="20"/>
              </w:rPr>
              <w:t xml:space="preserve"> </w:t>
            </w:r>
          </w:p>
          <w:p w14:paraId="48C03854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Allergen</w:t>
            </w:r>
            <w:r w:rsidRPr="007A3F80">
              <w:rPr>
                <w:sz w:val="20"/>
                <w:szCs w:val="20"/>
              </w:rPr>
              <w:t xml:space="preserve"> </w:t>
            </w:r>
          </w:p>
          <w:p w14:paraId="113DD326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Antibody</w:t>
            </w:r>
            <w:r w:rsidRPr="007A3F80">
              <w:rPr>
                <w:sz w:val="20"/>
                <w:szCs w:val="20"/>
              </w:rPr>
              <w:t xml:space="preserve"> </w:t>
            </w:r>
          </w:p>
          <w:p w14:paraId="0BDA0A1C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A3F80">
              <w:rPr>
                <w:b/>
                <w:sz w:val="20"/>
                <w:szCs w:val="20"/>
              </w:rPr>
              <w:t>Antibody:antigen</w:t>
            </w:r>
            <w:proofErr w:type="spellEnd"/>
            <w:proofErr w:type="gramEnd"/>
            <w:r w:rsidRPr="007A3F80">
              <w:rPr>
                <w:b/>
                <w:sz w:val="20"/>
                <w:szCs w:val="20"/>
              </w:rPr>
              <w:t xml:space="preserve"> complex</w:t>
            </w:r>
          </w:p>
          <w:p w14:paraId="46C29B94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Antigen</w:t>
            </w:r>
            <w:r w:rsidRPr="007A3F80">
              <w:rPr>
                <w:sz w:val="20"/>
                <w:szCs w:val="20"/>
              </w:rPr>
              <w:t xml:space="preserve"> </w:t>
            </w:r>
          </w:p>
          <w:p w14:paraId="32D75A94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Antigen binding site</w:t>
            </w:r>
          </w:p>
          <w:p w14:paraId="0ABAA321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Antigenic variability</w:t>
            </w:r>
          </w:p>
          <w:p w14:paraId="3510E7C7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B cell (B lymphocyte)</w:t>
            </w:r>
          </w:p>
          <w:p w14:paraId="64989F5F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Cellular immunity</w:t>
            </w:r>
          </w:p>
          <w:p w14:paraId="4E26F6CC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Clone</w:t>
            </w:r>
            <w:r w:rsidRPr="007A3F80">
              <w:rPr>
                <w:sz w:val="20"/>
                <w:szCs w:val="20"/>
              </w:rPr>
              <w:t xml:space="preserve"> </w:t>
            </w:r>
          </w:p>
          <w:p w14:paraId="47D6D08B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Constant region</w:t>
            </w:r>
          </w:p>
          <w:p w14:paraId="170B3592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Cytotoxic T cell</w:t>
            </w:r>
          </w:p>
          <w:p w14:paraId="2412EA0C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 w:rsidRPr="007A3F80">
              <w:rPr>
                <w:b/>
                <w:sz w:val="20"/>
                <w:szCs w:val="20"/>
              </w:rPr>
              <w:t>Helper T cell</w:t>
            </w:r>
          </w:p>
          <w:p w14:paraId="04A99732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Herd immunity</w:t>
            </w:r>
          </w:p>
          <w:p w14:paraId="7919FB8E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Humoral immunity</w:t>
            </w:r>
          </w:p>
          <w:p w14:paraId="74D45EBC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Immunity</w:t>
            </w:r>
            <w:r w:rsidRPr="007A3F80">
              <w:rPr>
                <w:sz w:val="20"/>
                <w:szCs w:val="20"/>
              </w:rPr>
              <w:t xml:space="preserve"> </w:t>
            </w:r>
          </w:p>
          <w:p w14:paraId="12433EB9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Memory cell</w:t>
            </w:r>
          </w:p>
          <w:p w14:paraId="38C9EC64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Non-specific immunity</w:t>
            </w:r>
          </w:p>
          <w:p w14:paraId="357E801C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Passive immunity</w:t>
            </w:r>
            <w:r w:rsidRPr="007A3F80">
              <w:rPr>
                <w:sz w:val="20"/>
                <w:szCs w:val="20"/>
              </w:rPr>
              <w:t xml:space="preserve"> </w:t>
            </w:r>
          </w:p>
          <w:p w14:paraId="51058C76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Pathogen</w:t>
            </w:r>
            <w:r w:rsidRPr="007A3F80">
              <w:rPr>
                <w:sz w:val="20"/>
                <w:szCs w:val="20"/>
              </w:rPr>
              <w:t xml:space="preserve"> </w:t>
            </w:r>
          </w:p>
          <w:p w14:paraId="5CEA5FFC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Phagocyte</w:t>
            </w:r>
          </w:p>
          <w:p w14:paraId="26712D93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Phagocytosis</w:t>
            </w:r>
            <w:r w:rsidRPr="007A3F80">
              <w:rPr>
                <w:sz w:val="20"/>
                <w:szCs w:val="20"/>
              </w:rPr>
              <w:t xml:space="preserve"> </w:t>
            </w:r>
          </w:p>
          <w:p w14:paraId="5EEE30E0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Phagosome</w:t>
            </w:r>
          </w:p>
          <w:p w14:paraId="72D5DE5C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Plasma cell</w:t>
            </w:r>
          </w:p>
          <w:p w14:paraId="11C05939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Receptor</w:t>
            </w:r>
            <w:r w:rsidRPr="007A3F80">
              <w:rPr>
                <w:sz w:val="20"/>
                <w:szCs w:val="20"/>
              </w:rPr>
              <w:t xml:space="preserve"> </w:t>
            </w:r>
          </w:p>
          <w:p w14:paraId="1B2BA578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Specific immunity</w:t>
            </w:r>
          </w:p>
          <w:p w14:paraId="7477A430" w14:textId="77777777" w:rsidR="00C63733" w:rsidRPr="007A3F80" w:rsidRDefault="00C63733" w:rsidP="007A3F80">
            <w:pPr>
              <w:rPr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T cell (T lymphocyte</w:t>
            </w:r>
            <w:r w:rsidRPr="007A3F80">
              <w:rPr>
                <w:sz w:val="20"/>
                <w:szCs w:val="20"/>
              </w:rPr>
              <w:t xml:space="preserve"> </w:t>
            </w:r>
          </w:p>
          <w:p w14:paraId="2CE2BD19" w14:textId="77777777" w:rsidR="00C63733" w:rsidRDefault="00C63733" w:rsidP="007A3F80">
            <w:r w:rsidRPr="007A3F80">
              <w:rPr>
                <w:b/>
                <w:sz w:val="20"/>
                <w:szCs w:val="20"/>
              </w:rPr>
              <w:t>Vaccination</w:t>
            </w:r>
            <w:r>
              <w:t xml:space="preserve"> </w:t>
            </w:r>
          </w:p>
          <w:p w14:paraId="49147324" w14:textId="117D4512" w:rsidR="009F1971" w:rsidRPr="007A3F80" w:rsidRDefault="00C63733" w:rsidP="007A3F8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3F80">
              <w:rPr>
                <w:b/>
                <w:sz w:val="20"/>
                <w:szCs w:val="20"/>
              </w:rPr>
              <w:t>Variable region</w:t>
            </w:r>
          </w:p>
        </w:tc>
      </w:tr>
      <w:tr w:rsidR="008E39B4" w:rsidRPr="00F9765D" w14:paraId="70713B32" w14:textId="77777777" w:rsidTr="00530FB1">
        <w:trPr>
          <w:trHeight w:val="3639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6D9AD2CC" w14:textId="65603D44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381B4BBF" w14:textId="01841504" w:rsidR="000A35FB" w:rsidRPr="00E452D2" w:rsidRDefault="00C57AEC" w:rsidP="000A35F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 xml:space="preserve">About </w:t>
            </w:r>
            <w:r w:rsidR="005E2A64"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different types of pathogen that can cause communicable diseases in plants and animals and how they are transmitted</w:t>
            </w:r>
          </w:p>
          <w:p w14:paraId="6E8ECEB6" w14:textId="2BF7DE9D" w:rsidR="005E2A64" w:rsidRPr="00E452D2" w:rsidRDefault="00C57AEC" w:rsidP="000A35F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 xml:space="preserve">How </w:t>
            </w:r>
            <w:r w:rsidR="005E2A64"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plant</w:t>
            </w:r>
            <w:r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s</w:t>
            </w:r>
            <w:r w:rsidR="005E2A64"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 xml:space="preserve"> defen</w:t>
            </w:r>
            <w:r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d</w:t>
            </w:r>
            <w:r w:rsidR="005E2A64"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 xml:space="preserve"> against pathogens</w:t>
            </w:r>
          </w:p>
          <w:p w14:paraId="54999854" w14:textId="7F2F2A56" w:rsidR="005E2A64" w:rsidRPr="00E452D2" w:rsidRDefault="00C57AEC" w:rsidP="000A35F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</w:t>
            </w:r>
            <w:r w:rsidR="005E2A64"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he primary non-specific defences against pathogens in animals</w:t>
            </w:r>
          </w:p>
          <w:p w14:paraId="42A5E57F" w14:textId="3BF7D403" w:rsidR="005E2A64" w:rsidRPr="00E452D2" w:rsidRDefault="00C57AEC" w:rsidP="000A35F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</w:t>
            </w:r>
            <w:r w:rsidR="005E2A64"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he structure and mode of action of phagocytes</w:t>
            </w:r>
            <w:r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 xml:space="preserve"> and how to draw</w:t>
            </w:r>
            <w:r w:rsidR="005E2A64"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 xml:space="preserve"> cells observed in blood smears</w:t>
            </w:r>
          </w:p>
          <w:p w14:paraId="7509B3F0" w14:textId="205AC2AA" w:rsidR="005E2A64" w:rsidRPr="00E452D2" w:rsidRDefault="00C57AEC" w:rsidP="000A35F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</w:t>
            </w:r>
            <w:r w:rsidR="005E2A64"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he structure, different roles and modes of action of B and T lymphocytes in the specific immune</w:t>
            </w:r>
            <w:r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 xml:space="preserve"> </w:t>
            </w:r>
            <w:r w:rsidR="005E2A64"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response</w:t>
            </w:r>
          </w:p>
          <w:p w14:paraId="657CD13B" w14:textId="4D9F269C" w:rsidR="005E2A64" w:rsidRPr="00E452D2" w:rsidRDefault="00C57AEC" w:rsidP="000A35F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</w:t>
            </w:r>
            <w:r w:rsidR="005E2A64"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 xml:space="preserve">he structure and general functions of antibodies and an outline of the action of </w:t>
            </w:r>
            <w:proofErr w:type="spellStart"/>
            <w:r w:rsidR="005E2A64"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opsonins</w:t>
            </w:r>
            <w:proofErr w:type="spellEnd"/>
            <w:r w:rsidR="005E2A64"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, agglutinins and anti-toxins</w:t>
            </w:r>
          </w:p>
          <w:p w14:paraId="6292AED6" w14:textId="22670115" w:rsidR="005E2A64" w:rsidRPr="00E452D2" w:rsidRDefault="00C57AEC" w:rsidP="000A35F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</w:t>
            </w:r>
            <w:r w:rsidR="005E2A64"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he differences between active and passive immunity, and between natural and artificial immunity</w:t>
            </w:r>
          </w:p>
          <w:p w14:paraId="039EBA36" w14:textId="1C6284E8" w:rsidR="005E2A64" w:rsidRPr="00E452D2" w:rsidRDefault="00C57AEC" w:rsidP="000A35F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A</w:t>
            </w:r>
            <w:r w:rsidR="005E2A64"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utoimmune diseases</w:t>
            </w:r>
          </w:p>
          <w:p w14:paraId="7D936BFB" w14:textId="0BA597B3" w:rsidR="005E2A64" w:rsidRPr="00E452D2" w:rsidRDefault="00C57AEC" w:rsidP="000A35F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</w:t>
            </w:r>
            <w:r w:rsidR="005E2A64"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he principles of vaccination and the role of vaccination programmes in the prevention of epidemics</w:t>
            </w:r>
          </w:p>
          <w:p w14:paraId="4AF74901" w14:textId="64432A84" w:rsidR="005E2A64" w:rsidRPr="00E452D2" w:rsidRDefault="00C57AEC" w:rsidP="000A35F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P</w:t>
            </w:r>
            <w:r w:rsidR="005E2A64" w:rsidRPr="00E452D2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ossible sources of medicines and the benefits and risks of using antibiotics to manage bacterial infection.</w:t>
            </w:r>
          </w:p>
          <w:p w14:paraId="1994E376" w14:textId="7FE6E733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58409EB7" w14:textId="3A9B7EBE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704CD9BE" w14:textId="4054E6E8" w:rsidR="00351843" w:rsidRPr="00811F13" w:rsidRDefault="00351843" w:rsidP="00530FB1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4F4A4CC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530FB1">
        <w:trPr>
          <w:trHeight w:val="260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42F8EE7E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0B84D1A" w14:textId="56F41F47" w:rsidR="00351843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548FE959" w14:textId="784B984E" w:rsidR="00CC0E8B" w:rsidRDefault="00CC0E8B" w:rsidP="00CC0E8B">
            <w:r>
              <w:t>Horticulture Biochemistry Fisheries Work Nursing Medicine Laboratory Work Teaching Dentistry Pharmacology Biotechnology Veterinary Work Paramedical Science</w:t>
            </w:r>
          </w:p>
          <w:p w14:paraId="19026EC5" w14:textId="7B994C54" w:rsidR="00227ECC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="00227ECC"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2ADA7DE8" w:rsidR="00351843" w:rsidRPr="00811F13" w:rsidRDefault="0035184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>https://highcliffe.sharepoint.com/sites/LearnSTEM</w:t>
            </w: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20C1B22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530FB1">
        <w:trPr>
          <w:trHeight w:val="55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5AA3A0AB" w14:textId="4B58993A" w:rsidR="00811F13" w:rsidRDefault="008E39B4" w:rsidP="00351843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lastRenderedPageBreak/>
              <w:t>How will I be assessed?</w:t>
            </w:r>
          </w:p>
          <w:p w14:paraId="69535048" w14:textId="77777777" w:rsidR="00811F13" w:rsidRDefault="00351843" w:rsidP="00351843">
            <w:pPr>
              <w:rPr>
                <w:rFonts w:cstheme="minorHAnsi"/>
                <w:bCs/>
                <w:color w:val="461E64"/>
                <w:sz w:val="24"/>
                <w:szCs w:val="24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End of topic assessment </w:t>
            </w:r>
          </w:p>
          <w:p w14:paraId="7C953E82" w14:textId="0E15EE21" w:rsidR="00027DF5" w:rsidRPr="00C63733" w:rsidRDefault="00027DF5" w:rsidP="00351843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PAG 7.1</w:t>
            </w: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048BF811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027DF5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08041" w14:textId="77777777" w:rsidR="00256319" w:rsidRDefault="00256319" w:rsidP="00017B74">
      <w:pPr>
        <w:spacing w:after="0" w:line="240" w:lineRule="auto"/>
      </w:pPr>
      <w:r>
        <w:separator/>
      </w:r>
    </w:p>
  </w:endnote>
  <w:endnote w:type="continuationSeparator" w:id="0">
    <w:p w14:paraId="7A2DEC18" w14:textId="77777777" w:rsidR="00256319" w:rsidRDefault="00256319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5BFD9" w14:textId="77777777" w:rsidR="00256319" w:rsidRDefault="00256319" w:rsidP="00017B74">
      <w:pPr>
        <w:spacing w:after="0" w:line="240" w:lineRule="auto"/>
      </w:pPr>
      <w:r>
        <w:separator/>
      </w:r>
    </w:p>
  </w:footnote>
  <w:footnote w:type="continuationSeparator" w:id="0">
    <w:p w14:paraId="23BEB623" w14:textId="77777777" w:rsidR="00256319" w:rsidRDefault="00256319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A5CC1D"/>
    <w:multiLevelType w:val="hybridMultilevel"/>
    <w:tmpl w:val="13968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546C9"/>
    <w:multiLevelType w:val="hybridMultilevel"/>
    <w:tmpl w:val="AFA6F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FC6BAD"/>
    <w:multiLevelType w:val="hybridMultilevel"/>
    <w:tmpl w:val="5962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0662D"/>
    <w:multiLevelType w:val="hybridMultilevel"/>
    <w:tmpl w:val="3398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27DF5"/>
    <w:rsid w:val="0007415F"/>
    <w:rsid w:val="000A35FB"/>
    <w:rsid w:val="0019575B"/>
    <w:rsid w:val="001E2237"/>
    <w:rsid w:val="00227ECC"/>
    <w:rsid w:val="00256319"/>
    <w:rsid w:val="002B0167"/>
    <w:rsid w:val="003177FE"/>
    <w:rsid w:val="00351843"/>
    <w:rsid w:val="003E6B6F"/>
    <w:rsid w:val="00440E6C"/>
    <w:rsid w:val="0046563B"/>
    <w:rsid w:val="00487E07"/>
    <w:rsid w:val="00530FB1"/>
    <w:rsid w:val="005949E3"/>
    <w:rsid w:val="005A594E"/>
    <w:rsid w:val="005E2A64"/>
    <w:rsid w:val="005F2B3F"/>
    <w:rsid w:val="005F4E99"/>
    <w:rsid w:val="007146EF"/>
    <w:rsid w:val="007A3F80"/>
    <w:rsid w:val="00811F13"/>
    <w:rsid w:val="0083335D"/>
    <w:rsid w:val="00847F4E"/>
    <w:rsid w:val="00867D25"/>
    <w:rsid w:val="008B1952"/>
    <w:rsid w:val="008E39B4"/>
    <w:rsid w:val="009A7682"/>
    <w:rsid w:val="009F1971"/>
    <w:rsid w:val="00A11EF1"/>
    <w:rsid w:val="00A23F48"/>
    <w:rsid w:val="00A314F1"/>
    <w:rsid w:val="00AE104E"/>
    <w:rsid w:val="00B44149"/>
    <w:rsid w:val="00B46286"/>
    <w:rsid w:val="00B72643"/>
    <w:rsid w:val="00BA166B"/>
    <w:rsid w:val="00BA646E"/>
    <w:rsid w:val="00C57AEC"/>
    <w:rsid w:val="00C63733"/>
    <w:rsid w:val="00CA59AB"/>
    <w:rsid w:val="00CC0E8B"/>
    <w:rsid w:val="00DB0006"/>
    <w:rsid w:val="00DC23A5"/>
    <w:rsid w:val="00DC2B32"/>
    <w:rsid w:val="00DC3654"/>
    <w:rsid w:val="00E14615"/>
    <w:rsid w:val="00E452D2"/>
    <w:rsid w:val="00E5371A"/>
    <w:rsid w:val="00F41DB5"/>
    <w:rsid w:val="00F43D58"/>
    <w:rsid w:val="00F87D2C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5F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1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6a7620dcad278837ce6c321e848c5e0d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5e38807e25bca913ad5f2d1838e84168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48CE1C-36A6-4B01-8234-3BF0E9039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RCraven</cp:lastModifiedBy>
  <cp:revision>11</cp:revision>
  <cp:lastPrinted>2022-05-09T09:04:00Z</cp:lastPrinted>
  <dcterms:created xsi:type="dcterms:W3CDTF">2022-06-14T10:30:00Z</dcterms:created>
  <dcterms:modified xsi:type="dcterms:W3CDTF">2022-10-10T08:46:00Z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